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2B76" w14:textId="77777777" w:rsidR="0035329D" w:rsidRDefault="0035329D" w:rsidP="0035329D">
      <w:pPr>
        <w:rPr>
          <w:lang w:val="ro-RO"/>
        </w:rPr>
      </w:pPr>
    </w:p>
    <w:p w14:paraId="15B91906" w14:textId="77777777" w:rsidR="0035329D" w:rsidRPr="00EB3013" w:rsidRDefault="0035329D" w:rsidP="0035329D">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PARLAMENTUL ROMÂNIEI</w:t>
      </w:r>
    </w:p>
    <w:p w14:paraId="7901B5C5" w14:textId="77777777" w:rsidR="0035329D" w:rsidRPr="00EB3013" w:rsidRDefault="0035329D" w:rsidP="0035329D">
      <w:pPr>
        <w:tabs>
          <w:tab w:val="left" w:pos="0"/>
        </w:tabs>
        <w:spacing w:after="0" w:line="240" w:lineRule="auto"/>
        <w:ind w:firstLine="720"/>
        <w:jc w:val="both"/>
        <w:rPr>
          <w:rFonts w:ascii="Georgia" w:eastAsia="Times New Roman" w:hAnsi="Georgia" w:cs="Times New Roman"/>
          <w:b/>
          <w:i/>
          <w:kern w:val="0"/>
          <w:lang w:val="ro-RO"/>
          <w14:ligatures w14:val="none"/>
        </w:rPr>
      </w:pPr>
      <w:r w:rsidRPr="00EB3013">
        <w:rPr>
          <w:rFonts w:ascii="Times New Roman" w:eastAsia="Times New Roman" w:hAnsi="Times New Roman" w:cs="Times New Roman"/>
          <w:noProof/>
          <w:kern w:val="0"/>
          <w:lang w:val="ro-RO"/>
          <w14:ligatures w14:val="none"/>
        </w:rPr>
        <w:drawing>
          <wp:anchor distT="0" distB="0" distL="114300" distR="114300" simplePos="0" relativeHeight="251659264" behindDoc="0" locked="0" layoutInCell="1" allowOverlap="1" wp14:anchorId="5ED588FC" wp14:editId="40F517BE">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51A7486B" w14:textId="77777777" w:rsidR="0035329D" w:rsidRPr="00EB3013" w:rsidRDefault="0035329D" w:rsidP="0035329D">
      <w:pPr>
        <w:tabs>
          <w:tab w:val="left" w:pos="0"/>
        </w:tabs>
        <w:spacing w:after="0" w:line="240" w:lineRule="auto"/>
        <w:ind w:firstLine="720"/>
        <w:jc w:val="both"/>
        <w:rPr>
          <w:rFonts w:ascii="Georgia" w:eastAsia="Times New Roman" w:hAnsi="Georgia" w:cs="Times New Roman"/>
          <w:b/>
          <w:i/>
          <w:kern w:val="0"/>
          <w:lang w:val="ro-RO"/>
          <w14:ligatures w14:val="none"/>
        </w:rPr>
      </w:pPr>
    </w:p>
    <w:p w14:paraId="19920278" w14:textId="77777777" w:rsidR="0035329D" w:rsidRPr="00EB3013" w:rsidRDefault="0035329D" w:rsidP="0035329D">
      <w:pPr>
        <w:tabs>
          <w:tab w:val="left" w:pos="0"/>
        </w:tabs>
        <w:spacing w:after="0" w:line="240" w:lineRule="auto"/>
        <w:ind w:firstLine="720"/>
        <w:jc w:val="both"/>
        <w:rPr>
          <w:rFonts w:ascii="Georgia" w:eastAsia="Times New Roman" w:hAnsi="Georgia" w:cs="Times New Roman"/>
          <w:b/>
          <w:i/>
          <w:kern w:val="0"/>
          <w:lang w:val="ro-RO"/>
          <w14:ligatures w14:val="none"/>
        </w:rPr>
      </w:pPr>
    </w:p>
    <w:p w14:paraId="11758805" w14:textId="77777777" w:rsidR="0035329D" w:rsidRPr="00EB3013" w:rsidRDefault="0035329D" w:rsidP="0035329D">
      <w:pPr>
        <w:tabs>
          <w:tab w:val="left" w:pos="0"/>
        </w:tabs>
        <w:spacing w:after="0" w:line="240" w:lineRule="auto"/>
        <w:ind w:firstLine="720"/>
        <w:jc w:val="both"/>
        <w:rPr>
          <w:rFonts w:ascii="Georgia" w:eastAsia="Times New Roman" w:hAnsi="Georgia" w:cs="Times New Roman"/>
          <w:b/>
          <w:i/>
          <w:kern w:val="0"/>
          <w:lang w:val="ro-RO"/>
          <w14:ligatures w14:val="none"/>
        </w:rPr>
      </w:pPr>
    </w:p>
    <w:p w14:paraId="64EFD3CC" w14:textId="77777777" w:rsidR="0035329D" w:rsidRPr="00EB3013" w:rsidRDefault="0035329D" w:rsidP="0035329D">
      <w:pPr>
        <w:tabs>
          <w:tab w:val="left" w:pos="0"/>
        </w:tabs>
        <w:spacing w:after="0" w:line="240" w:lineRule="auto"/>
        <w:rPr>
          <w:rFonts w:ascii="Georgia" w:eastAsia="Times New Roman" w:hAnsi="Georgia" w:cs="Times New Roman"/>
          <w:b/>
          <w:i/>
          <w:kern w:val="0"/>
          <w:lang w:val="ro-RO"/>
          <w14:ligatures w14:val="none"/>
        </w:rPr>
      </w:pPr>
      <w:bookmarkStart w:id="0" w:name="_Hlk127263440"/>
    </w:p>
    <w:p w14:paraId="5F9D2AD9" w14:textId="77777777" w:rsidR="0035329D" w:rsidRPr="00EB3013" w:rsidRDefault="0035329D" w:rsidP="0035329D">
      <w:pPr>
        <w:tabs>
          <w:tab w:val="left" w:pos="0"/>
        </w:tabs>
        <w:spacing w:after="0" w:line="240" w:lineRule="auto"/>
        <w:rPr>
          <w:rFonts w:ascii="Georgia" w:eastAsia="Times New Roman" w:hAnsi="Georgia" w:cs="Times New Roman"/>
          <w:b/>
          <w:i/>
          <w:kern w:val="0"/>
          <w:lang w:val="ro-RO"/>
          <w14:ligatures w14:val="none"/>
        </w:rPr>
      </w:pPr>
    </w:p>
    <w:p w14:paraId="2B81BCB2" w14:textId="77777777" w:rsidR="0035329D" w:rsidRPr="00EB3013" w:rsidRDefault="0035329D" w:rsidP="0035329D">
      <w:pPr>
        <w:tabs>
          <w:tab w:val="left" w:pos="0"/>
        </w:tabs>
        <w:spacing w:after="0" w:line="240" w:lineRule="auto"/>
        <w:rPr>
          <w:rFonts w:ascii="Georgia" w:eastAsia="Times New Roman" w:hAnsi="Georgia" w:cs="Times New Roman"/>
          <w:b/>
          <w:i/>
          <w:kern w:val="0"/>
          <w:lang w:val="ro-RO"/>
          <w14:ligatures w14:val="none"/>
        </w:rPr>
      </w:pPr>
    </w:p>
    <w:p w14:paraId="2B30C7CA" w14:textId="77777777" w:rsidR="0035329D" w:rsidRPr="00EB3013" w:rsidRDefault="0035329D" w:rsidP="0035329D">
      <w:pPr>
        <w:tabs>
          <w:tab w:val="left" w:pos="0"/>
        </w:tabs>
        <w:spacing w:after="0" w:line="240" w:lineRule="auto"/>
        <w:rPr>
          <w:rFonts w:ascii="Georgia" w:eastAsia="Times New Roman" w:hAnsi="Georgia" w:cs="Times New Roman"/>
          <w:b/>
          <w:kern w:val="0"/>
          <w:lang w:val="ro-RO"/>
          <w14:ligatures w14:val="none"/>
        </w:rPr>
      </w:pPr>
      <w:r w:rsidRPr="00EB3013">
        <w:rPr>
          <w:rFonts w:ascii="Georgia" w:eastAsia="Times New Roman" w:hAnsi="Georgia" w:cs="Times New Roman"/>
          <w:b/>
          <w:i/>
          <w:kern w:val="0"/>
          <w:lang w:val="ro-RO"/>
          <w14:ligatures w14:val="none"/>
        </w:rPr>
        <w:t xml:space="preserve"> Comisia </w:t>
      </w:r>
      <w:bookmarkEnd w:id="0"/>
      <w:r w:rsidRPr="00EB3013">
        <w:rPr>
          <w:rFonts w:ascii="Georgia" w:eastAsia="Times New Roman" w:hAnsi="Georgia" w:cs="Times New Roman"/>
          <w:b/>
          <w:i/>
          <w:kern w:val="0"/>
          <w:lang w:val="ro-RO"/>
          <w14:ligatures w14:val="none"/>
        </w:rPr>
        <w:t>economică, industrii, servicii, turism și antreprenoriat</w:t>
      </w:r>
    </w:p>
    <w:p w14:paraId="096D6308" w14:textId="333CE3B2" w:rsidR="0035329D" w:rsidRPr="00EB3013" w:rsidRDefault="0035329D" w:rsidP="0035329D">
      <w:pPr>
        <w:tabs>
          <w:tab w:val="left" w:pos="0"/>
        </w:tabs>
        <w:spacing w:after="0" w:line="240" w:lineRule="auto"/>
        <w:ind w:left="5760"/>
        <w:rPr>
          <w:rFonts w:ascii="Georgia" w:eastAsia="Times New Roman" w:hAnsi="Georgia" w:cs="Times New Roman"/>
          <w:b/>
          <w:i/>
          <w:kern w:val="0"/>
          <w:lang w:val="ro-RO"/>
          <w14:ligatures w14:val="none"/>
        </w:rPr>
      </w:pPr>
      <w:r w:rsidRPr="00EB3013">
        <w:rPr>
          <w:rFonts w:ascii="Georgia" w:eastAsia="Times New Roman" w:hAnsi="Georgia" w:cs="Times New Roman"/>
          <w:b/>
          <w:kern w:val="0"/>
          <w:lang w:val="ro-RO"/>
          <w14:ligatures w14:val="none"/>
        </w:rPr>
        <w:t xml:space="preserve">                                                                                                                                        </w:t>
      </w:r>
      <w:r w:rsidRPr="00EB3013">
        <w:rPr>
          <w:rFonts w:ascii="Georgia" w:eastAsia="Times New Roman" w:hAnsi="Georgia" w:cs="Times New Roman"/>
          <w:b/>
          <w:i/>
          <w:kern w:val="0"/>
          <w:lang w:val="ro-RO"/>
          <w14:ligatures w14:val="none"/>
        </w:rPr>
        <w:t>Nr.XX /</w:t>
      </w:r>
      <w:r w:rsidR="00121B27">
        <w:rPr>
          <w:rFonts w:ascii="Georgia" w:eastAsia="Times New Roman" w:hAnsi="Georgia" w:cs="Times New Roman"/>
          <w:b/>
          <w:i/>
          <w:kern w:val="0"/>
          <w:lang w:val="ro-RO"/>
          <w14:ligatures w14:val="none"/>
        </w:rPr>
        <w:t>179</w:t>
      </w:r>
      <w:r w:rsidRPr="00EB3013">
        <w:rPr>
          <w:rFonts w:ascii="Georgia" w:eastAsia="Times New Roman" w:hAnsi="Georgia" w:cs="Times New Roman"/>
          <w:b/>
          <w:i/>
          <w:kern w:val="0"/>
          <w:lang w:val="ro-RO"/>
          <w14:ligatures w14:val="none"/>
        </w:rPr>
        <w:t>/</w:t>
      </w:r>
      <w:r>
        <w:rPr>
          <w:rFonts w:ascii="Georgia" w:eastAsia="Times New Roman" w:hAnsi="Georgia" w:cs="Times New Roman"/>
          <w:b/>
          <w:i/>
          <w:kern w:val="0"/>
          <w:lang w:val="ro-RO"/>
          <w14:ligatures w14:val="none"/>
        </w:rPr>
        <w:t>1</w:t>
      </w:r>
      <w:r w:rsidR="006F789B">
        <w:rPr>
          <w:rFonts w:ascii="Georgia" w:eastAsia="Times New Roman" w:hAnsi="Georgia" w:cs="Times New Roman"/>
          <w:b/>
          <w:i/>
          <w:kern w:val="0"/>
          <w:lang w:val="ro-RO"/>
          <w14:ligatures w14:val="none"/>
        </w:rPr>
        <w:t>6</w:t>
      </w:r>
      <w:r w:rsidRPr="00EB3013">
        <w:rPr>
          <w:rFonts w:ascii="Georgia" w:eastAsia="Times New Roman" w:hAnsi="Georgia" w:cs="Times New Roman"/>
          <w:b/>
          <w:i/>
          <w:kern w:val="0"/>
          <w:lang w:val="ro-RO"/>
          <w14:ligatures w14:val="none"/>
        </w:rPr>
        <w:t>.03. 2026</w:t>
      </w:r>
      <w:r w:rsidRPr="00EB3013">
        <w:rPr>
          <w:rFonts w:ascii="Georgia" w:eastAsia="Times New Roman" w:hAnsi="Georgia" w:cs="Times New Roman"/>
          <w:b/>
          <w:iCs/>
          <w:kern w:val="0"/>
          <w:lang w:val="ro-RO"/>
          <w14:ligatures w14:val="none"/>
        </w:rPr>
        <w:t xml:space="preserve"> </w:t>
      </w:r>
    </w:p>
    <w:p w14:paraId="447CEACB" w14:textId="77777777" w:rsidR="0035329D" w:rsidRPr="00EB3013" w:rsidRDefault="0035329D" w:rsidP="0035329D">
      <w:pPr>
        <w:tabs>
          <w:tab w:val="left" w:pos="0"/>
        </w:tabs>
        <w:spacing w:after="0" w:line="240" w:lineRule="auto"/>
        <w:jc w:val="center"/>
        <w:rPr>
          <w:rFonts w:ascii="Georgia" w:eastAsia="Times New Roman" w:hAnsi="Georgia" w:cs="Times New Roman"/>
          <w:b/>
          <w:iCs/>
          <w:kern w:val="0"/>
          <w:lang w:val="ro-RO"/>
          <w14:ligatures w14:val="none"/>
        </w:rPr>
      </w:pPr>
    </w:p>
    <w:p w14:paraId="07485321" w14:textId="77777777" w:rsidR="0035329D" w:rsidRPr="00EB3013" w:rsidRDefault="0035329D" w:rsidP="0035329D">
      <w:pPr>
        <w:tabs>
          <w:tab w:val="left" w:pos="0"/>
        </w:tabs>
        <w:spacing w:after="0" w:line="240" w:lineRule="auto"/>
        <w:jc w:val="center"/>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SINTEZA</w:t>
      </w:r>
    </w:p>
    <w:p w14:paraId="7CA9C33F" w14:textId="77777777" w:rsidR="0035329D" w:rsidRPr="00EB3013" w:rsidRDefault="0035329D" w:rsidP="0035329D">
      <w:pPr>
        <w:tabs>
          <w:tab w:val="left" w:pos="0"/>
        </w:tabs>
        <w:spacing w:after="0" w:line="240" w:lineRule="auto"/>
        <w:jc w:val="both"/>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 xml:space="preserve">                                                    lucrărilor Comisiei</w:t>
      </w:r>
    </w:p>
    <w:p w14:paraId="17B432D0" w14:textId="112BA7F3" w:rsidR="0035329D" w:rsidRPr="00EB3013" w:rsidRDefault="0035329D" w:rsidP="0035329D">
      <w:pPr>
        <w:tabs>
          <w:tab w:val="left" w:pos="0"/>
        </w:tabs>
        <w:spacing w:after="0" w:line="240" w:lineRule="auto"/>
        <w:jc w:val="both"/>
        <w:rPr>
          <w:rFonts w:ascii="Georgia" w:eastAsia="Times New Roman" w:hAnsi="Georgia" w:cs="Times New Roman"/>
          <w:b/>
          <w:iCs/>
          <w:kern w:val="0"/>
          <w:lang w:val="ro-RO"/>
          <w14:ligatures w14:val="none"/>
        </w:rPr>
      </w:pPr>
      <w:r w:rsidRPr="00EB3013">
        <w:rPr>
          <w:rFonts w:ascii="Georgia" w:eastAsia="Times New Roman" w:hAnsi="Georgia" w:cs="Times New Roman"/>
          <w:b/>
          <w:iCs/>
          <w:kern w:val="0"/>
          <w:lang w:val="ro-RO"/>
          <w14:ligatures w14:val="none"/>
        </w:rPr>
        <w:t xml:space="preserve">                                           din ziua de </w:t>
      </w:r>
      <w:r>
        <w:rPr>
          <w:rFonts w:ascii="Georgia" w:eastAsia="Times New Roman" w:hAnsi="Georgia" w:cs="Times New Roman"/>
          <w:b/>
          <w:iCs/>
          <w:kern w:val="0"/>
          <w:lang w:val="ro-RO"/>
          <w14:ligatures w14:val="none"/>
        </w:rPr>
        <w:t>16</w:t>
      </w:r>
      <w:r w:rsidRPr="00EB3013">
        <w:rPr>
          <w:rFonts w:ascii="Georgia" w:eastAsia="Times New Roman" w:hAnsi="Georgia" w:cs="Times New Roman"/>
          <w:b/>
          <w:iCs/>
          <w:kern w:val="0"/>
          <w:lang w:val="ro-RO"/>
          <w14:ligatures w14:val="none"/>
        </w:rPr>
        <w:t xml:space="preserve"> martie 2026</w:t>
      </w:r>
    </w:p>
    <w:p w14:paraId="770E10D4" w14:textId="77777777" w:rsidR="0035329D" w:rsidRPr="00EB3013" w:rsidRDefault="0035329D" w:rsidP="0035329D">
      <w:pPr>
        <w:tabs>
          <w:tab w:val="left" w:pos="0"/>
        </w:tabs>
        <w:spacing w:after="0" w:line="240" w:lineRule="auto"/>
        <w:jc w:val="both"/>
        <w:rPr>
          <w:rFonts w:ascii="Georgia" w:eastAsia="Times New Roman" w:hAnsi="Georgia" w:cs="Times New Roman"/>
          <w:b/>
          <w:i/>
          <w:kern w:val="0"/>
          <w:sz w:val="16"/>
          <w:szCs w:val="16"/>
          <w:lang w:val="ro-RO"/>
          <w14:ligatures w14:val="none"/>
        </w:rPr>
      </w:pPr>
    </w:p>
    <w:p w14:paraId="71A888DA" w14:textId="19E0E75D" w:rsidR="0035329D" w:rsidRPr="00EB3013" w:rsidRDefault="0035329D" w:rsidP="0035329D">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w:t>
      </w:r>
      <w:r w:rsidR="006F789B">
        <w:rPr>
          <w:rFonts w:ascii="Georgia" w:eastAsia="Times New Roman" w:hAnsi="Georgia" w:cs="Times New Roman"/>
          <w:kern w:val="0"/>
          <w:lang w:val="ro-RO"/>
          <w14:ligatures w14:val="none"/>
        </w:rPr>
        <w:tab/>
      </w:r>
      <w:r w:rsidRPr="00EB3013">
        <w:rPr>
          <w:rFonts w:ascii="Georgia" w:eastAsia="Times New Roman" w:hAnsi="Georgia" w:cs="Times New Roman"/>
          <w:kern w:val="0"/>
          <w:lang w:val="ro-RO"/>
          <w14:ligatures w14:val="none"/>
        </w:rPr>
        <w:t xml:space="preserve"> Comisia economică, industrii, servicii, turism și antreprenoriat și-a desfășurat lucrările, în cvorum, în ziua de </w:t>
      </w:r>
      <w:r>
        <w:rPr>
          <w:rFonts w:ascii="Georgia" w:eastAsia="Times New Roman" w:hAnsi="Georgia" w:cs="Times New Roman"/>
          <w:kern w:val="0"/>
          <w:lang w:val="ro-RO"/>
          <w14:ligatures w14:val="none"/>
        </w:rPr>
        <w:t>16</w:t>
      </w:r>
      <w:r w:rsidRPr="00EB3013">
        <w:rPr>
          <w:rFonts w:ascii="Georgia" w:eastAsia="Times New Roman" w:hAnsi="Georgia" w:cs="Times New Roman"/>
          <w:kern w:val="0"/>
          <w:lang w:val="ro-RO"/>
          <w14:ligatures w14:val="none"/>
        </w:rPr>
        <w:t xml:space="preserve"> martie 2026</w:t>
      </w:r>
      <w:r>
        <w:rPr>
          <w:rFonts w:ascii="Georgia" w:eastAsia="Times New Roman" w:hAnsi="Georgia" w:cs="Times New Roman"/>
          <w:kern w:val="0"/>
          <w:lang w:val="ro-RO"/>
          <w14:ligatures w14:val="none"/>
        </w:rPr>
        <w:t>.</w:t>
      </w:r>
    </w:p>
    <w:p w14:paraId="69970C81" w14:textId="77777777" w:rsidR="0035329D" w:rsidRPr="00EB3013" w:rsidRDefault="0035329D" w:rsidP="0035329D">
      <w:pPr>
        <w:tabs>
          <w:tab w:val="left" w:pos="0"/>
        </w:tabs>
        <w:spacing w:after="0" w:line="240" w:lineRule="auto"/>
        <w:jc w:val="both"/>
        <w:rPr>
          <w:rFonts w:ascii="Georgia" w:eastAsia="Times New Roman" w:hAnsi="Georgia" w:cs="Times New Roman"/>
          <w:kern w:val="0"/>
          <w:lang w:val="ro-RO"/>
          <w14:ligatures w14:val="none"/>
        </w:rPr>
      </w:pPr>
    </w:p>
    <w:p w14:paraId="31C1D590" w14:textId="72AE0ACA" w:rsidR="006F789B" w:rsidRDefault="0035329D" w:rsidP="006F789B">
      <w:pPr>
        <w:tabs>
          <w:tab w:val="left" w:pos="0"/>
        </w:tabs>
        <w:spacing w:after="0" w:line="240" w:lineRule="auto"/>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w:t>
      </w:r>
      <w:r w:rsidR="006F789B">
        <w:rPr>
          <w:rFonts w:ascii="Georgia" w:eastAsia="Times New Roman" w:hAnsi="Georgia" w:cs="Times New Roman"/>
          <w:kern w:val="0"/>
          <w:lang w:val="ro-RO"/>
          <w14:ligatures w14:val="none"/>
        </w:rPr>
        <w:t xml:space="preserve"> </w:t>
      </w:r>
      <w:r w:rsidR="006F789B">
        <w:rPr>
          <w:rFonts w:ascii="Georgia" w:eastAsia="Times New Roman" w:hAnsi="Georgia" w:cs="Times New Roman"/>
          <w:kern w:val="0"/>
          <w:lang w:val="ro-RO"/>
          <w14:ligatures w14:val="none"/>
        </w:rPr>
        <w:tab/>
      </w:r>
      <w:r w:rsidRPr="00EB3013">
        <w:rPr>
          <w:rFonts w:ascii="Georgia" w:eastAsia="Times New Roman" w:hAnsi="Georgia" w:cs="Times New Roman"/>
          <w:kern w:val="0"/>
          <w:lang w:val="ro-RO"/>
          <w14:ligatures w14:val="none"/>
        </w:rPr>
        <w:t xml:space="preserve"> Senatorii au fost prezenți la lucrările Comisiei conform listei de prezență.</w:t>
      </w:r>
    </w:p>
    <w:p w14:paraId="2A4E31D9" w14:textId="77777777" w:rsidR="006F789B" w:rsidRDefault="006F789B" w:rsidP="006F789B">
      <w:pPr>
        <w:tabs>
          <w:tab w:val="left" w:pos="0"/>
        </w:tabs>
        <w:spacing w:after="0" w:line="240" w:lineRule="auto"/>
        <w:jc w:val="both"/>
        <w:rPr>
          <w:rFonts w:ascii="Georgia" w:eastAsia="Times New Roman" w:hAnsi="Georgia" w:cs="Times New Roman"/>
          <w:kern w:val="0"/>
          <w:lang w:val="ro-RO"/>
          <w14:ligatures w14:val="none"/>
        </w:rPr>
      </w:pPr>
    </w:p>
    <w:p w14:paraId="2BFA4A13" w14:textId="14DB2647" w:rsidR="0035329D" w:rsidRPr="0035329D" w:rsidRDefault="006F789B" w:rsidP="006F789B">
      <w:pPr>
        <w:tabs>
          <w:tab w:val="left" w:pos="0"/>
        </w:tabs>
        <w:spacing w:after="0" w:line="240" w:lineRule="auto"/>
        <w:jc w:val="both"/>
        <w:rPr>
          <w:rFonts w:ascii="Georgia" w:eastAsia="Times New Roman" w:hAnsi="Georgia" w:cs="Times New Roman"/>
          <w:kern w:val="0"/>
          <w:lang w:val="ro-RO"/>
          <w14:ligatures w14:val="none"/>
        </w:rPr>
      </w:pPr>
      <w:r>
        <w:rPr>
          <w:rFonts w:ascii="Georgia" w:eastAsia="Times New Roman" w:hAnsi="Georgia" w:cs="Times New Roman"/>
          <w:kern w:val="0"/>
          <w:lang w:val="ro-RO"/>
          <w14:ligatures w14:val="none"/>
        </w:rPr>
        <w:tab/>
      </w:r>
      <w:r w:rsidR="0035329D" w:rsidRPr="00EB3013">
        <w:rPr>
          <w:rFonts w:ascii="Georgia" w:eastAsia="Times New Roman" w:hAnsi="Georgia" w:cs="Times New Roman"/>
          <w:kern w:val="0"/>
          <w:lang w:val="ro-RO"/>
          <w14:ligatures w14:val="none"/>
        </w:rPr>
        <w:t xml:space="preserve"> În data de </w:t>
      </w:r>
      <w:r w:rsidR="0035329D">
        <w:rPr>
          <w:rFonts w:ascii="Georgia" w:eastAsia="Times New Roman" w:hAnsi="Georgia" w:cs="Times New Roman"/>
          <w:kern w:val="0"/>
          <w:lang w:val="ro-RO"/>
          <w14:ligatures w14:val="none"/>
        </w:rPr>
        <w:t>16</w:t>
      </w:r>
      <w:r w:rsidR="0035329D" w:rsidRPr="00EB3013">
        <w:rPr>
          <w:rFonts w:ascii="Georgia" w:eastAsia="Times New Roman" w:hAnsi="Georgia" w:cs="Times New Roman"/>
          <w:kern w:val="0"/>
          <w:lang w:val="ro-RO"/>
          <w14:ligatures w14:val="none"/>
        </w:rPr>
        <w:t xml:space="preserve"> martie 2026 ședința a avut caracter public,</w:t>
      </w:r>
      <w:r w:rsidR="0035329D" w:rsidRPr="0035329D">
        <w:t xml:space="preserve"> </w:t>
      </w:r>
      <w:r w:rsidR="0035329D" w:rsidRPr="0035329D">
        <w:rPr>
          <w:rFonts w:ascii="Georgia" w:eastAsia="Times New Roman" w:hAnsi="Georgia" w:cs="Times New Roman"/>
          <w:kern w:val="0"/>
          <w:lang w:val="ro-RO"/>
          <w14:ligatures w14:val="none"/>
        </w:rPr>
        <w:t>și s-a desfășurat</w:t>
      </w:r>
    </w:p>
    <w:p w14:paraId="1C93E7E4" w14:textId="1F4B62A6" w:rsidR="0035329D" w:rsidRPr="00EB3013" w:rsidRDefault="0035329D" w:rsidP="006F789B">
      <w:pPr>
        <w:tabs>
          <w:tab w:val="left" w:pos="0"/>
        </w:tabs>
        <w:spacing w:after="0" w:line="240" w:lineRule="auto"/>
        <w:jc w:val="both"/>
        <w:rPr>
          <w:rFonts w:ascii="Georgia" w:eastAsia="Times New Roman" w:hAnsi="Georgia" w:cs="Times New Roman"/>
          <w:kern w:val="0"/>
          <w:lang w:val="ro-RO"/>
          <w14:ligatures w14:val="none"/>
        </w:rPr>
      </w:pPr>
      <w:r w:rsidRPr="0035329D">
        <w:rPr>
          <w:rFonts w:ascii="Georgia" w:eastAsia="Times New Roman" w:hAnsi="Georgia" w:cs="Times New Roman"/>
          <w:kern w:val="0"/>
          <w:lang w:val="ro-RO"/>
          <w14:ligatures w14:val="none"/>
        </w:rPr>
        <w:t>în sistem mixt</w:t>
      </w:r>
      <w:r w:rsidRPr="00EB3013">
        <w:rPr>
          <w:rFonts w:ascii="Georgia" w:eastAsia="Times New Roman" w:hAnsi="Georgia" w:cs="Times New Roman"/>
          <w:kern w:val="0"/>
          <w:lang w:val="ro-RO"/>
          <w14:ligatures w14:val="none"/>
        </w:rPr>
        <w:t xml:space="preserve"> începând cu ora 1</w:t>
      </w:r>
      <w:r>
        <w:rPr>
          <w:rFonts w:ascii="Georgia" w:eastAsia="Times New Roman" w:hAnsi="Georgia" w:cs="Times New Roman"/>
          <w:kern w:val="0"/>
          <w:lang w:val="ro-RO"/>
          <w14:ligatures w14:val="none"/>
        </w:rPr>
        <w:t>8</w:t>
      </w:r>
      <w:r w:rsidRPr="00EB3013">
        <w:rPr>
          <w:rFonts w:ascii="Georgia" w:eastAsia="Times New Roman" w:hAnsi="Georgia" w:cs="Times New Roman"/>
          <w:kern w:val="0"/>
          <w:lang w:val="ro-RO"/>
          <w14:ligatures w14:val="none"/>
        </w:rPr>
        <w:t>:00.</w:t>
      </w:r>
    </w:p>
    <w:p w14:paraId="7133E3D3" w14:textId="77777777" w:rsidR="0035329D" w:rsidRPr="00EB3013" w:rsidRDefault="0035329D" w:rsidP="0035329D">
      <w:pPr>
        <w:tabs>
          <w:tab w:val="left" w:pos="0"/>
        </w:tabs>
        <w:spacing w:after="0" w:line="240" w:lineRule="auto"/>
        <w:jc w:val="both"/>
        <w:rPr>
          <w:rFonts w:ascii="Georgia" w:eastAsia="Times New Roman" w:hAnsi="Georgia" w:cs="Times New Roman"/>
          <w:kern w:val="0"/>
          <w:lang w:val="ro-RO"/>
          <w14:ligatures w14:val="none"/>
        </w:rPr>
      </w:pPr>
    </w:p>
    <w:p w14:paraId="6EB81939" w14:textId="6418978D" w:rsidR="0035329D" w:rsidRPr="00EB3013" w:rsidRDefault="0035329D" w:rsidP="0035329D">
      <w:pPr>
        <w:jc w:val="both"/>
        <w:rPr>
          <w:rFonts w:ascii="Georgia" w:eastAsia="Times New Roman" w:hAnsi="Georgia" w:cs="Times New Roman"/>
          <w:kern w:val="0"/>
          <w:lang w:val="ro-RO"/>
          <w14:ligatures w14:val="none"/>
        </w:rPr>
      </w:pPr>
      <w:r w:rsidRPr="00EB3013">
        <w:rPr>
          <w:rFonts w:ascii="Georgia" w:eastAsia="Times New Roman" w:hAnsi="Georgia" w:cs="Times New Roman"/>
          <w:kern w:val="0"/>
          <w:lang w:val="ro-RO"/>
          <w14:ligatures w14:val="none"/>
        </w:rPr>
        <w:t xml:space="preserve">       </w:t>
      </w:r>
      <w:r w:rsidR="006F789B">
        <w:rPr>
          <w:rFonts w:ascii="Georgia" w:eastAsia="Times New Roman" w:hAnsi="Georgia" w:cs="Times New Roman"/>
          <w:kern w:val="0"/>
          <w:lang w:val="ro-RO"/>
          <w14:ligatures w14:val="none"/>
        </w:rPr>
        <w:tab/>
      </w:r>
      <w:r w:rsidRPr="00EB3013">
        <w:rPr>
          <w:rFonts w:ascii="Georgia" w:eastAsia="Times New Roman" w:hAnsi="Georgia" w:cs="Times New Roman"/>
          <w:kern w:val="0"/>
          <w:lang w:val="ro-RO"/>
          <w14:ligatures w14:val="none"/>
        </w:rPr>
        <w:t xml:space="preserve">  Și-au înregistrat prezența la lucrări următorii invitați</w:t>
      </w:r>
      <w:r>
        <w:rPr>
          <w:rFonts w:ascii="Georgia" w:eastAsia="Times New Roman" w:hAnsi="Georgia" w:cs="Times New Roman"/>
          <w:kern w:val="0"/>
          <w:lang w:val="ro-RO"/>
          <w14:ligatures w14:val="none"/>
        </w:rPr>
        <w:t xml:space="preserve">: </w:t>
      </w:r>
      <w:r w:rsidRPr="0035329D">
        <w:rPr>
          <w:rFonts w:ascii="Georgia" w:eastAsia="Times New Roman" w:hAnsi="Georgia" w:cs="Times New Roman"/>
          <w:kern w:val="0"/>
          <w:lang w:val="ro-RO"/>
          <w14:ligatures w14:val="none"/>
        </w:rPr>
        <w:t>Florian-Daniel Geantă</w:t>
      </w:r>
      <w:r>
        <w:rPr>
          <w:rFonts w:ascii="Georgia" w:eastAsia="Times New Roman" w:hAnsi="Georgia" w:cs="Times New Roman"/>
          <w:kern w:val="0"/>
          <w:lang w:val="ro-RO"/>
          <w14:ligatures w14:val="none"/>
        </w:rPr>
        <w:t>,</w:t>
      </w:r>
      <w:r w:rsidRPr="0035329D">
        <w:t xml:space="preserve"> </w:t>
      </w:r>
      <w:r w:rsidRPr="0035329D">
        <w:rPr>
          <w:rFonts w:ascii="Georgia" w:eastAsia="Times New Roman" w:hAnsi="Georgia" w:cs="Times New Roman"/>
          <w:kern w:val="0"/>
          <w:lang w:val="ro-RO"/>
          <w14:ligatures w14:val="none"/>
        </w:rPr>
        <w:t>Președintele Autorității pentru Administrarea Activelor Statului (AAAS)</w:t>
      </w:r>
      <w:r>
        <w:rPr>
          <w:rFonts w:ascii="Georgia" w:eastAsia="Times New Roman" w:hAnsi="Georgia" w:cs="Times New Roman"/>
          <w:kern w:val="0"/>
          <w:lang w:val="ro-RO"/>
          <w14:ligatures w14:val="none"/>
        </w:rPr>
        <w:t>; Eugen Șușu, secretar general – Consiliul Concurenței</w:t>
      </w:r>
      <w:r w:rsidR="00BE1985">
        <w:rPr>
          <w:rFonts w:ascii="Georgia" w:eastAsia="Times New Roman" w:hAnsi="Georgia" w:cs="Times New Roman"/>
          <w:kern w:val="0"/>
          <w:lang w:val="ro-RO"/>
          <w14:ligatures w14:val="none"/>
        </w:rPr>
        <w:t xml:space="preserve">; </w:t>
      </w:r>
      <w:r w:rsidR="00BE1985" w:rsidRPr="00BE1985">
        <w:rPr>
          <w:rFonts w:ascii="Georgia" w:eastAsia="Times New Roman" w:hAnsi="Georgia" w:cs="Times New Roman"/>
          <w:kern w:val="0"/>
          <w:lang w:val="ro-RO"/>
          <w14:ligatures w14:val="none"/>
        </w:rPr>
        <w:t>Bogdan Marius B</w:t>
      </w:r>
      <w:r w:rsidR="00BE1985">
        <w:rPr>
          <w:rFonts w:ascii="Georgia" w:eastAsia="Times New Roman" w:hAnsi="Georgia" w:cs="Times New Roman"/>
          <w:kern w:val="0"/>
          <w:lang w:val="ro-RO"/>
          <w14:ligatures w14:val="none"/>
        </w:rPr>
        <w:t xml:space="preserve">oghiu, președinte - </w:t>
      </w:r>
      <w:r w:rsidR="00BE1985" w:rsidRPr="00BE1985">
        <w:rPr>
          <w:rFonts w:ascii="Georgia" w:eastAsia="Times New Roman" w:hAnsi="Georgia" w:cs="Times New Roman"/>
          <w:kern w:val="0"/>
          <w:lang w:val="ro-RO"/>
          <w14:ligatures w14:val="none"/>
        </w:rPr>
        <w:t>Consiliul Național de Soluționare a Contestațiilor (CNSC)</w:t>
      </w:r>
      <w:r w:rsidR="00BE1985">
        <w:rPr>
          <w:rFonts w:ascii="Georgia" w:eastAsia="Times New Roman" w:hAnsi="Georgia" w:cs="Times New Roman"/>
          <w:kern w:val="0"/>
          <w:lang w:val="ro-RO"/>
          <w14:ligatures w14:val="none"/>
        </w:rPr>
        <w:t>; Radu Oprea, s</w:t>
      </w:r>
      <w:r w:rsidR="00BE1985" w:rsidRPr="00BE1985">
        <w:rPr>
          <w:rFonts w:ascii="Georgia" w:eastAsia="Times New Roman" w:hAnsi="Georgia" w:cs="Times New Roman"/>
          <w:kern w:val="0"/>
          <w:lang w:val="ro-RO"/>
          <w14:ligatures w14:val="none"/>
        </w:rPr>
        <w:t xml:space="preserve">ecretar </w:t>
      </w:r>
      <w:r w:rsidR="00BE1985">
        <w:rPr>
          <w:rFonts w:ascii="Georgia" w:eastAsia="Times New Roman" w:hAnsi="Georgia" w:cs="Times New Roman"/>
          <w:kern w:val="0"/>
          <w:lang w:val="ro-RO"/>
          <w14:ligatures w14:val="none"/>
        </w:rPr>
        <w:t>g</w:t>
      </w:r>
      <w:r w:rsidR="00BE1985" w:rsidRPr="00BE1985">
        <w:rPr>
          <w:rFonts w:ascii="Georgia" w:eastAsia="Times New Roman" w:hAnsi="Georgia" w:cs="Times New Roman"/>
          <w:kern w:val="0"/>
          <w:lang w:val="ro-RO"/>
          <w14:ligatures w14:val="none"/>
        </w:rPr>
        <w:t>eneral</w:t>
      </w:r>
      <w:r w:rsidR="00BE1985">
        <w:rPr>
          <w:rFonts w:ascii="Georgia" w:eastAsia="Times New Roman" w:hAnsi="Georgia" w:cs="Times New Roman"/>
          <w:kern w:val="0"/>
          <w:lang w:val="ro-RO"/>
          <w14:ligatures w14:val="none"/>
        </w:rPr>
        <w:t xml:space="preserve">- Secretariatul General </w:t>
      </w:r>
      <w:r w:rsidR="00BE1985" w:rsidRPr="00BE1985">
        <w:rPr>
          <w:rFonts w:ascii="Georgia" w:eastAsia="Times New Roman" w:hAnsi="Georgia" w:cs="Times New Roman"/>
          <w:kern w:val="0"/>
          <w:lang w:val="ro-RO"/>
          <w14:ligatures w14:val="none"/>
        </w:rPr>
        <w:t>al Guvernulu</w:t>
      </w:r>
      <w:r w:rsidR="00BE1985">
        <w:rPr>
          <w:rFonts w:ascii="Georgia" w:eastAsia="Times New Roman" w:hAnsi="Georgia" w:cs="Times New Roman"/>
          <w:kern w:val="0"/>
          <w:lang w:val="ro-RO"/>
          <w14:ligatures w14:val="none"/>
        </w:rPr>
        <w:t>i</w:t>
      </w:r>
      <w:r w:rsidR="00E53D8E">
        <w:rPr>
          <w:rFonts w:ascii="Georgia" w:eastAsia="Times New Roman" w:hAnsi="Georgia" w:cs="Times New Roman"/>
          <w:kern w:val="0"/>
          <w:lang w:val="ro-RO"/>
          <w14:ligatures w14:val="none"/>
        </w:rPr>
        <w:t>;</w:t>
      </w:r>
      <w:r w:rsidR="00E53D8E" w:rsidRPr="00E53D8E">
        <w:t xml:space="preserve"> </w:t>
      </w:r>
      <w:r w:rsidR="00E53D8E" w:rsidRPr="00E53D8E">
        <w:rPr>
          <w:rFonts w:ascii="Georgia" w:eastAsia="Times New Roman" w:hAnsi="Georgia" w:cs="Times New Roman"/>
          <w:kern w:val="0"/>
          <w:lang w:val="ro-RO"/>
          <w14:ligatures w14:val="none"/>
        </w:rPr>
        <w:t>Ambrozie-Irineu Darău</w:t>
      </w:r>
      <w:r w:rsidR="00E53D8E">
        <w:rPr>
          <w:rFonts w:ascii="Georgia" w:eastAsia="Times New Roman" w:hAnsi="Georgia" w:cs="Times New Roman"/>
          <w:kern w:val="0"/>
          <w:lang w:val="ro-RO"/>
          <w14:ligatures w14:val="none"/>
        </w:rPr>
        <w:t xml:space="preserve">, ministru- </w:t>
      </w:r>
      <w:r w:rsidR="00E53D8E" w:rsidRPr="00E53D8E">
        <w:rPr>
          <w:rFonts w:ascii="Georgia" w:eastAsia="Times New Roman" w:hAnsi="Georgia" w:cs="Times New Roman"/>
          <w:kern w:val="0"/>
          <w:lang w:val="ro-RO"/>
          <w14:ligatures w14:val="none"/>
        </w:rPr>
        <w:t>Ministerul Economiei, Digitalizării, Antreprenoriatului și Turismului</w:t>
      </w:r>
      <w:r w:rsidR="00E53D8E">
        <w:rPr>
          <w:rFonts w:ascii="Georgia" w:eastAsia="Times New Roman" w:hAnsi="Georgia" w:cs="Times New Roman"/>
          <w:kern w:val="0"/>
          <w:lang w:val="ro-RO"/>
          <w14:ligatures w14:val="none"/>
        </w:rPr>
        <w:t>; Bogdan Ivan, ministru – Ministerul Energiei.</w:t>
      </w:r>
    </w:p>
    <w:p w14:paraId="27AC9E6A" w14:textId="77777777" w:rsidR="0035329D" w:rsidRPr="000E5B58" w:rsidRDefault="0035329D" w:rsidP="0035329D">
      <w:pPr>
        <w:jc w:val="both"/>
        <w:rPr>
          <w:rFonts w:ascii="Georgia" w:hAnsi="Georgia"/>
          <w:b/>
          <w:bCs/>
          <w:lang w:val="ro-RO"/>
        </w:rPr>
      </w:pPr>
    </w:p>
    <w:p w14:paraId="244601FB" w14:textId="0EB46153" w:rsidR="0035329D" w:rsidRPr="00A938B3" w:rsidRDefault="0035329D" w:rsidP="0035329D">
      <w:pPr>
        <w:jc w:val="both"/>
        <w:rPr>
          <w:rFonts w:ascii="Georgia" w:hAnsi="Georgia"/>
          <w:lang w:val="ro-RO"/>
        </w:rPr>
      </w:pPr>
      <w:r w:rsidRPr="000E5B58">
        <w:rPr>
          <w:rFonts w:ascii="Georgia" w:hAnsi="Georgia"/>
          <w:b/>
          <w:bCs/>
          <w:lang w:val="ro-RO"/>
        </w:rPr>
        <w:t xml:space="preserve">1. </w:t>
      </w:r>
      <w:r w:rsidR="00E53D8E" w:rsidRPr="00E53D8E">
        <w:rPr>
          <w:rFonts w:ascii="Georgia" w:hAnsi="Georgia"/>
          <w:b/>
          <w:bCs/>
          <w:lang w:val="ro-RO"/>
        </w:rPr>
        <w:t>L146/2026</w:t>
      </w:r>
      <w:r w:rsidR="00E53D8E">
        <w:rPr>
          <w:rFonts w:ascii="Georgia" w:hAnsi="Georgia"/>
          <w:b/>
          <w:bCs/>
          <w:lang w:val="ro-RO"/>
        </w:rPr>
        <w:t xml:space="preserve"> </w:t>
      </w:r>
      <w:r w:rsidR="00E53D8E" w:rsidRPr="00A938B3">
        <w:rPr>
          <w:rFonts w:ascii="Georgia" w:hAnsi="Georgia"/>
          <w:lang w:val="ro-RO"/>
        </w:rPr>
        <w:t>Proiectul Legii bugetului de stat pe anul 2026.</w:t>
      </w:r>
      <w:r w:rsidR="00A938B3" w:rsidRPr="00A938B3">
        <w:t xml:space="preserve"> </w:t>
      </w:r>
      <w:r w:rsidR="00A938B3" w:rsidRPr="00A938B3">
        <w:rPr>
          <w:rFonts w:ascii="Georgia" w:hAnsi="Georgia"/>
          <w:lang w:val="ro-RO"/>
        </w:rPr>
        <w:t xml:space="preserve">Avize comune cu Comisiile de specialitate din Senat și Camera Deputaților. </w:t>
      </w:r>
    </w:p>
    <w:p w14:paraId="2CC6B9E0" w14:textId="13E48E47" w:rsidR="0035329D" w:rsidRPr="002E53A4" w:rsidRDefault="00A938B3" w:rsidP="0035329D">
      <w:pPr>
        <w:jc w:val="both"/>
        <w:rPr>
          <w:rFonts w:ascii="Georgia" w:hAnsi="Georgia"/>
          <w:b/>
          <w:bCs/>
          <w:lang w:val="ro-RO"/>
        </w:rPr>
      </w:pPr>
      <w:r w:rsidRPr="002E53A4">
        <w:rPr>
          <w:rFonts w:ascii="Georgia" w:hAnsi="Georgia"/>
          <w:b/>
          <w:bCs/>
          <w:lang w:val="ro-RO"/>
        </w:rPr>
        <w:t>Aviz:</w:t>
      </w:r>
    </w:p>
    <w:p w14:paraId="3951C462" w14:textId="4F6BFE39" w:rsidR="00A938B3" w:rsidRPr="006F789B" w:rsidRDefault="006F789B" w:rsidP="006F789B">
      <w:pPr>
        <w:pStyle w:val="ListParagraph"/>
        <w:numPr>
          <w:ilvl w:val="0"/>
          <w:numId w:val="2"/>
        </w:numPr>
        <w:jc w:val="both"/>
        <w:rPr>
          <w:rFonts w:ascii="Georgia" w:hAnsi="Georgia"/>
          <w:b/>
          <w:bCs/>
          <w:lang w:val="ro-RO"/>
        </w:rPr>
      </w:pPr>
      <w:r w:rsidRPr="006F789B">
        <w:rPr>
          <w:rFonts w:ascii="Georgia" w:hAnsi="Georgia"/>
          <w:b/>
          <w:bCs/>
          <w:lang w:val="ro-RO"/>
        </w:rPr>
        <w:t>Autoritatea pentru Administrarea Activelor Statului (anexa 3/53)</w:t>
      </w:r>
      <w:r w:rsidR="002E53A4">
        <w:rPr>
          <w:rFonts w:ascii="Georgia" w:hAnsi="Georgia"/>
          <w:b/>
          <w:bCs/>
          <w:lang w:val="ro-RO"/>
        </w:rPr>
        <w:t>,</w:t>
      </w:r>
      <w:r w:rsidR="002E53A4" w:rsidRPr="002E53A4">
        <w:t xml:space="preserve"> </w:t>
      </w:r>
      <w:r w:rsidR="002E53A4">
        <w:rPr>
          <w:rFonts w:ascii="Georgia" w:hAnsi="Georgia"/>
          <w:lang w:val="ro-RO"/>
        </w:rPr>
        <w:t>d</w:t>
      </w:r>
      <w:r w:rsidR="002E53A4" w:rsidRPr="002E53A4">
        <w:rPr>
          <w:rFonts w:ascii="Georgia" w:hAnsi="Georgia"/>
          <w:lang w:val="ro-RO"/>
        </w:rPr>
        <w:t xml:space="preserve">ezbătut </w:t>
      </w:r>
      <w:r w:rsidR="002E53A4">
        <w:rPr>
          <w:rFonts w:ascii="Georgia" w:hAnsi="Georgia"/>
          <w:lang w:val="ro-RO"/>
        </w:rPr>
        <w:t xml:space="preserve">si votat </w:t>
      </w:r>
      <w:r w:rsidR="002E53A4" w:rsidRPr="002E53A4">
        <w:rPr>
          <w:rFonts w:ascii="Georgia" w:hAnsi="Georgia"/>
          <w:lang w:val="ro-RO"/>
        </w:rPr>
        <w:t>împreună cu Comisia pentru politică economică, reformă și privatizare</w:t>
      </w:r>
      <w:r w:rsidRPr="006F789B">
        <w:rPr>
          <w:rFonts w:ascii="Georgia" w:hAnsi="Georgia"/>
          <w:b/>
          <w:bCs/>
          <w:lang w:val="ro-RO"/>
        </w:rPr>
        <w:t xml:space="preserve"> </w:t>
      </w:r>
      <w:r w:rsidR="002E53A4" w:rsidRPr="002E53A4">
        <w:rPr>
          <w:rFonts w:ascii="Georgia" w:hAnsi="Georgia"/>
          <w:lang w:val="ro-RO"/>
        </w:rPr>
        <w:t>din Camera Deputaților</w:t>
      </w:r>
      <w:r w:rsidR="002E53A4">
        <w:rPr>
          <w:rFonts w:ascii="Georgia" w:hAnsi="Georgia"/>
          <w:b/>
          <w:bCs/>
          <w:lang w:val="ro-RO"/>
        </w:rPr>
        <w:t xml:space="preserve"> </w:t>
      </w:r>
      <w:r w:rsidRPr="006F789B">
        <w:rPr>
          <w:rFonts w:ascii="Georgia" w:hAnsi="Georgia"/>
          <w:b/>
          <w:bCs/>
          <w:lang w:val="ro-RO"/>
        </w:rPr>
        <w:t>– aviz favorabil – majoritate de voturi.</w:t>
      </w:r>
    </w:p>
    <w:p w14:paraId="5B9A4022" w14:textId="7BEBDD8F" w:rsidR="006F789B" w:rsidRDefault="006F789B" w:rsidP="002E53A4">
      <w:pPr>
        <w:pStyle w:val="ListParagraph"/>
        <w:numPr>
          <w:ilvl w:val="0"/>
          <w:numId w:val="2"/>
        </w:numPr>
        <w:jc w:val="both"/>
        <w:rPr>
          <w:rFonts w:ascii="Georgia" w:hAnsi="Georgia"/>
          <w:b/>
          <w:bCs/>
          <w:lang w:val="ro-RO"/>
        </w:rPr>
      </w:pPr>
      <w:r w:rsidRPr="006F789B">
        <w:rPr>
          <w:rFonts w:ascii="Georgia" w:hAnsi="Georgia"/>
          <w:b/>
          <w:bCs/>
          <w:lang w:val="ro-RO"/>
        </w:rPr>
        <w:t xml:space="preserve">Consiliul </w:t>
      </w:r>
      <w:r w:rsidR="002E53A4" w:rsidRPr="006F789B">
        <w:rPr>
          <w:rFonts w:ascii="Georgia" w:hAnsi="Georgia"/>
          <w:b/>
          <w:bCs/>
          <w:lang w:val="ro-RO"/>
        </w:rPr>
        <w:t>Concurenței</w:t>
      </w:r>
      <w:r w:rsidRPr="006F789B">
        <w:rPr>
          <w:rFonts w:ascii="Georgia" w:hAnsi="Georgia"/>
          <w:b/>
          <w:bCs/>
          <w:lang w:val="ro-RO"/>
        </w:rPr>
        <w:t xml:space="preserve"> (anexa 3/08)</w:t>
      </w:r>
      <w:r w:rsidR="002E53A4">
        <w:rPr>
          <w:rFonts w:ascii="Georgia" w:hAnsi="Georgia"/>
          <w:b/>
          <w:bCs/>
          <w:lang w:val="ro-RO"/>
        </w:rPr>
        <w:t xml:space="preserve">, </w:t>
      </w:r>
      <w:r w:rsidR="002E53A4" w:rsidRPr="002E53A4">
        <w:rPr>
          <w:rFonts w:ascii="Georgia" w:hAnsi="Georgia"/>
          <w:lang w:val="ro-RO"/>
        </w:rPr>
        <w:t>dezbătut</w:t>
      </w:r>
      <w:r w:rsidR="002E53A4">
        <w:rPr>
          <w:rFonts w:ascii="Georgia" w:hAnsi="Georgia"/>
          <w:lang w:val="ro-RO"/>
        </w:rPr>
        <w:t xml:space="preserve"> și votat</w:t>
      </w:r>
      <w:r w:rsidR="002E53A4" w:rsidRPr="002E53A4">
        <w:rPr>
          <w:rFonts w:ascii="Georgia" w:hAnsi="Georgia"/>
          <w:lang w:val="ro-RO"/>
        </w:rPr>
        <w:t xml:space="preserve"> împreună cu Comisia pentru industrii și servicii și Comisia pentru politică economică, reformă și privatizare din Camera Deputaților – </w:t>
      </w:r>
      <w:r w:rsidR="002E53A4" w:rsidRPr="002E53A4">
        <w:rPr>
          <w:rFonts w:ascii="Georgia" w:hAnsi="Georgia"/>
          <w:b/>
          <w:bCs/>
          <w:lang w:val="ro-RO"/>
        </w:rPr>
        <w:t>aviz favorabil – majoritate de voturi</w:t>
      </w:r>
      <w:r w:rsidR="002E53A4">
        <w:rPr>
          <w:rFonts w:ascii="Georgia" w:hAnsi="Georgia"/>
          <w:b/>
          <w:bCs/>
          <w:lang w:val="ro-RO"/>
        </w:rPr>
        <w:t>.</w:t>
      </w:r>
    </w:p>
    <w:p w14:paraId="15F54F15" w14:textId="77777777" w:rsidR="002E53A4" w:rsidRPr="002E53A4" w:rsidRDefault="002E53A4" w:rsidP="002E53A4">
      <w:pPr>
        <w:pStyle w:val="ListParagraph"/>
        <w:jc w:val="both"/>
        <w:rPr>
          <w:rFonts w:ascii="Georgia" w:hAnsi="Georgia"/>
          <w:b/>
          <w:bCs/>
          <w:lang w:val="ro-RO"/>
        </w:rPr>
      </w:pPr>
    </w:p>
    <w:p w14:paraId="33056569" w14:textId="10003157" w:rsidR="006F789B" w:rsidRPr="002E53A4" w:rsidRDefault="006F789B" w:rsidP="002E53A4">
      <w:pPr>
        <w:pStyle w:val="ListParagraph"/>
        <w:numPr>
          <w:ilvl w:val="0"/>
          <w:numId w:val="2"/>
        </w:numPr>
        <w:jc w:val="both"/>
        <w:rPr>
          <w:rFonts w:ascii="Georgia" w:hAnsi="Georgia"/>
          <w:b/>
          <w:bCs/>
          <w:lang w:val="ro-RO"/>
        </w:rPr>
      </w:pPr>
      <w:r w:rsidRPr="006F789B">
        <w:rPr>
          <w:rFonts w:ascii="Georgia" w:hAnsi="Georgia"/>
          <w:b/>
          <w:bCs/>
          <w:lang w:val="ro-RO"/>
        </w:rPr>
        <w:lastRenderedPageBreak/>
        <w:t xml:space="preserve">Consiliul </w:t>
      </w:r>
      <w:r w:rsidR="002E53A4" w:rsidRPr="006F789B">
        <w:rPr>
          <w:rFonts w:ascii="Georgia" w:hAnsi="Georgia"/>
          <w:b/>
          <w:bCs/>
          <w:lang w:val="ro-RO"/>
        </w:rPr>
        <w:t>National</w:t>
      </w:r>
      <w:r w:rsidRPr="006F789B">
        <w:rPr>
          <w:rFonts w:ascii="Georgia" w:hAnsi="Georgia"/>
          <w:b/>
          <w:bCs/>
          <w:lang w:val="ro-RO"/>
        </w:rPr>
        <w:t xml:space="preserve"> de </w:t>
      </w:r>
      <w:r w:rsidR="002E53A4" w:rsidRPr="006F789B">
        <w:rPr>
          <w:rFonts w:ascii="Georgia" w:hAnsi="Georgia"/>
          <w:b/>
          <w:bCs/>
          <w:lang w:val="ro-RO"/>
        </w:rPr>
        <w:t>Soluționare</w:t>
      </w:r>
      <w:r w:rsidRPr="006F789B">
        <w:rPr>
          <w:rFonts w:ascii="Georgia" w:hAnsi="Georgia"/>
          <w:b/>
          <w:bCs/>
          <w:lang w:val="ro-RO"/>
        </w:rPr>
        <w:t xml:space="preserve"> a </w:t>
      </w:r>
      <w:r w:rsidR="002E53A4" w:rsidRPr="006F789B">
        <w:rPr>
          <w:rFonts w:ascii="Georgia" w:hAnsi="Georgia"/>
          <w:b/>
          <w:bCs/>
          <w:lang w:val="ro-RO"/>
        </w:rPr>
        <w:t>Contestațiilor</w:t>
      </w:r>
      <w:r w:rsidRPr="006F789B">
        <w:rPr>
          <w:rFonts w:ascii="Georgia" w:hAnsi="Georgia"/>
          <w:b/>
          <w:bCs/>
          <w:lang w:val="ro-RO"/>
        </w:rPr>
        <w:t xml:space="preserve"> (anexa 3/52)</w:t>
      </w:r>
      <w:r w:rsidR="002E53A4" w:rsidRPr="002E53A4">
        <w:t xml:space="preserve"> </w:t>
      </w:r>
      <w:r w:rsidR="002E53A4" w:rsidRPr="002E53A4">
        <w:rPr>
          <w:rFonts w:ascii="Georgia" w:hAnsi="Georgia"/>
          <w:lang w:val="ro-RO"/>
        </w:rPr>
        <w:t>dezbătut</w:t>
      </w:r>
      <w:r w:rsidR="002E53A4">
        <w:rPr>
          <w:rFonts w:ascii="Georgia" w:hAnsi="Georgia"/>
          <w:lang w:val="ro-RO"/>
        </w:rPr>
        <w:t xml:space="preserve"> și votat</w:t>
      </w:r>
      <w:r w:rsidR="002E53A4" w:rsidRPr="002E53A4">
        <w:rPr>
          <w:rFonts w:ascii="Georgia" w:hAnsi="Georgia"/>
          <w:lang w:val="ro-RO"/>
        </w:rPr>
        <w:t xml:space="preserve"> împreună cu</w:t>
      </w:r>
      <w:r w:rsidR="002E53A4">
        <w:t xml:space="preserve"> </w:t>
      </w:r>
      <w:r w:rsidR="002E53A4" w:rsidRPr="002E53A4">
        <w:rPr>
          <w:rFonts w:ascii="Georgia" w:hAnsi="Georgia"/>
          <w:lang w:val="ro-RO"/>
        </w:rPr>
        <w:t>Comisia pentru industrii și servicii și Comisia pentru politică economică, reformă și privatizare</w:t>
      </w:r>
      <w:r w:rsidR="002E53A4">
        <w:rPr>
          <w:rFonts w:ascii="Georgia" w:hAnsi="Georgia"/>
          <w:lang w:val="ro-RO"/>
        </w:rPr>
        <w:t xml:space="preserve"> din Camera Deputaților</w:t>
      </w:r>
      <w:r w:rsidR="002E53A4" w:rsidRPr="002E53A4">
        <w:rPr>
          <w:rFonts w:ascii="Georgia" w:hAnsi="Georgia"/>
          <w:b/>
          <w:bCs/>
          <w:lang w:val="ro-RO"/>
        </w:rPr>
        <w:t xml:space="preserve"> </w:t>
      </w:r>
      <w:r w:rsidRPr="002E53A4">
        <w:rPr>
          <w:rFonts w:ascii="Georgia" w:hAnsi="Georgia"/>
          <w:b/>
          <w:bCs/>
          <w:lang w:val="ro-RO"/>
        </w:rPr>
        <w:t>- aviz favorabil – majoritate de voturi.</w:t>
      </w:r>
    </w:p>
    <w:p w14:paraId="27D0E42C" w14:textId="7E593DFF" w:rsidR="006F789B" w:rsidRPr="006F789B" w:rsidRDefault="006F789B" w:rsidP="006F789B">
      <w:pPr>
        <w:pStyle w:val="ListParagraph"/>
        <w:numPr>
          <w:ilvl w:val="0"/>
          <w:numId w:val="2"/>
        </w:numPr>
        <w:jc w:val="both"/>
        <w:rPr>
          <w:rFonts w:ascii="Georgia" w:hAnsi="Georgia"/>
          <w:b/>
          <w:bCs/>
          <w:lang w:val="ro-RO"/>
        </w:rPr>
      </w:pPr>
      <w:r w:rsidRPr="006F789B">
        <w:rPr>
          <w:rFonts w:ascii="Georgia" w:hAnsi="Georgia"/>
          <w:b/>
          <w:bCs/>
          <w:lang w:val="ro-RO"/>
        </w:rPr>
        <w:t>Secretariatul General al Guvernului (anexa 3/13)</w:t>
      </w:r>
      <w:r w:rsidR="002E53A4">
        <w:rPr>
          <w:rFonts w:ascii="Georgia" w:hAnsi="Georgia"/>
          <w:b/>
          <w:bCs/>
          <w:lang w:val="ro-RO"/>
        </w:rPr>
        <w:t xml:space="preserve">, </w:t>
      </w:r>
      <w:r w:rsidR="002E53A4" w:rsidRPr="002E53A4">
        <w:rPr>
          <w:rFonts w:ascii="Georgia" w:hAnsi="Georgia"/>
          <w:lang w:val="ro-RO"/>
        </w:rPr>
        <w:t>dezbătut</w:t>
      </w:r>
      <w:r w:rsidR="002E53A4">
        <w:rPr>
          <w:rFonts w:ascii="Georgia" w:hAnsi="Georgia"/>
          <w:lang w:val="ro-RO"/>
        </w:rPr>
        <w:t xml:space="preserve"> și votat</w:t>
      </w:r>
      <w:r w:rsidR="002E53A4" w:rsidRPr="002E53A4">
        <w:rPr>
          <w:rFonts w:ascii="Georgia" w:hAnsi="Georgia"/>
          <w:lang w:val="ro-RO"/>
        </w:rPr>
        <w:t xml:space="preserve"> împreună cu Comisia pentru industrii și servicii , Comisia pentru politică economică, reformă și privatizare, Comisia pentru tehnologia informației și comunicațiilor din Camera Deputaților și Comisia pentru energie, infrastructură energetică și resurse minerale ,Comisia pentru comunicații, tehnologia informației și inteligență artificială din Senat</w:t>
      </w:r>
      <w:r w:rsidRPr="006F789B">
        <w:rPr>
          <w:rFonts w:ascii="Georgia" w:hAnsi="Georgia"/>
          <w:b/>
          <w:bCs/>
          <w:lang w:val="ro-RO"/>
        </w:rPr>
        <w:t xml:space="preserve"> – aviz favorabil -majoritate de voturi.</w:t>
      </w:r>
    </w:p>
    <w:p w14:paraId="56BEA5B3" w14:textId="1B64553B" w:rsidR="006F789B" w:rsidRPr="006F789B" w:rsidRDefault="006F789B" w:rsidP="006F789B">
      <w:pPr>
        <w:pStyle w:val="ListParagraph"/>
        <w:numPr>
          <w:ilvl w:val="0"/>
          <w:numId w:val="2"/>
        </w:numPr>
        <w:jc w:val="both"/>
        <w:rPr>
          <w:rFonts w:ascii="Georgia" w:hAnsi="Georgia"/>
          <w:b/>
          <w:bCs/>
          <w:lang w:val="ro-RO"/>
        </w:rPr>
      </w:pPr>
      <w:r w:rsidRPr="006F789B">
        <w:rPr>
          <w:rFonts w:ascii="Georgia" w:hAnsi="Georgia"/>
          <w:b/>
          <w:bCs/>
          <w:lang w:val="ro-RO"/>
        </w:rPr>
        <w:t>Ministerului Economiei, Digitalizării, Antreprenoriatului și Turismului (anexa 3/35)</w:t>
      </w:r>
      <w:r w:rsidR="002E53A4">
        <w:rPr>
          <w:rFonts w:ascii="Georgia" w:hAnsi="Georgia"/>
          <w:b/>
          <w:bCs/>
          <w:lang w:val="ro-RO"/>
        </w:rPr>
        <w:t>,</w:t>
      </w:r>
      <w:r w:rsidR="00F92584">
        <w:rPr>
          <w:rFonts w:ascii="Georgia" w:hAnsi="Georgia"/>
          <w:b/>
          <w:bCs/>
          <w:lang w:val="ro-RO"/>
        </w:rPr>
        <w:t xml:space="preserve"> </w:t>
      </w:r>
      <w:r w:rsidR="002E53A4" w:rsidRPr="002E53A4">
        <w:rPr>
          <w:rFonts w:ascii="Georgia" w:hAnsi="Georgia"/>
          <w:lang w:val="ro-RO"/>
        </w:rPr>
        <w:t>dezbătut și votat</w:t>
      </w:r>
      <w:r w:rsidR="002E53A4">
        <w:rPr>
          <w:rFonts w:ascii="Georgia" w:hAnsi="Georgia"/>
          <w:b/>
          <w:bCs/>
          <w:lang w:val="ro-RO"/>
        </w:rPr>
        <w:t xml:space="preserve"> </w:t>
      </w:r>
      <w:r w:rsidR="002E53A4">
        <w:rPr>
          <w:rFonts w:ascii="Georgia" w:hAnsi="Georgia"/>
          <w:lang w:val="ro-RO"/>
        </w:rPr>
        <w:t xml:space="preserve">împreună cu </w:t>
      </w:r>
      <w:r w:rsidR="002E53A4" w:rsidRPr="002E53A4">
        <w:rPr>
          <w:rFonts w:ascii="Georgia" w:hAnsi="Georgia"/>
          <w:lang w:val="ro-RO"/>
        </w:rPr>
        <w:t>Comisia pentru industrii și servicii , Comisia pentru politică economică, reformă și privatizare, Comisia pentru tehnologia informației și comunicațiilor</w:t>
      </w:r>
      <w:r w:rsidR="00F92584">
        <w:rPr>
          <w:rFonts w:ascii="Georgia" w:hAnsi="Georgia"/>
          <w:lang w:val="ro-RO"/>
        </w:rPr>
        <w:t>,C</w:t>
      </w:r>
      <w:r w:rsidR="00F92584" w:rsidRPr="002E53A4">
        <w:rPr>
          <w:rFonts w:ascii="Georgia" w:hAnsi="Georgia"/>
          <w:lang w:val="ro-RO"/>
        </w:rPr>
        <w:t>omisia pentru antreprenoriat și turism</w:t>
      </w:r>
      <w:r w:rsidR="002E53A4" w:rsidRPr="002E53A4">
        <w:rPr>
          <w:rFonts w:ascii="Georgia" w:hAnsi="Georgia"/>
          <w:lang w:val="ro-RO"/>
        </w:rPr>
        <w:t xml:space="preserve"> din Camera Deputaților și Comisia pentru energie, infrastructură energetică și resurse minerale,</w:t>
      </w:r>
      <w:r w:rsidR="002E53A4">
        <w:rPr>
          <w:rFonts w:ascii="Georgia" w:hAnsi="Georgia"/>
          <w:lang w:val="ro-RO"/>
        </w:rPr>
        <w:t xml:space="preserve"> </w:t>
      </w:r>
      <w:r w:rsidR="002E53A4" w:rsidRPr="002E53A4">
        <w:rPr>
          <w:rFonts w:ascii="Georgia" w:hAnsi="Georgia"/>
          <w:lang w:val="ro-RO"/>
        </w:rPr>
        <w:t>Comisia pentru comunicații, tehnologia informației și inteligență artificială</w:t>
      </w:r>
      <w:r w:rsidR="002E53A4">
        <w:rPr>
          <w:rFonts w:ascii="Georgia" w:hAnsi="Georgia"/>
          <w:lang w:val="ro-RO"/>
        </w:rPr>
        <w:t xml:space="preserve"> </w:t>
      </w:r>
      <w:r w:rsidR="002E53A4" w:rsidRPr="00F92584">
        <w:rPr>
          <w:rFonts w:ascii="Georgia" w:hAnsi="Georgia"/>
          <w:lang w:val="ro-RO"/>
        </w:rPr>
        <w:t>din Senat</w:t>
      </w:r>
      <w:r w:rsidRPr="006F789B">
        <w:rPr>
          <w:rFonts w:ascii="Georgia" w:hAnsi="Georgia"/>
          <w:b/>
          <w:bCs/>
          <w:lang w:val="ro-RO"/>
        </w:rPr>
        <w:t>– aviz favorabil cu amendamente respinse – majoritate de voturi.</w:t>
      </w:r>
    </w:p>
    <w:p w14:paraId="35390E44" w14:textId="5326AEB4" w:rsidR="006F789B" w:rsidRDefault="006F789B" w:rsidP="006F789B">
      <w:pPr>
        <w:pStyle w:val="ListParagraph"/>
        <w:numPr>
          <w:ilvl w:val="0"/>
          <w:numId w:val="2"/>
        </w:numPr>
        <w:jc w:val="both"/>
        <w:rPr>
          <w:rFonts w:ascii="Georgia" w:hAnsi="Georgia"/>
          <w:b/>
          <w:bCs/>
          <w:lang w:val="ro-RO"/>
        </w:rPr>
      </w:pPr>
      <w:r w:rsidRPr="006F789B">
        <w:rPr>
          <w:rFonts w:ascii="Georgia" w:hAnsi="Georgia"/>
          <w:b/>
          <w:bCs/>
          <w:lang w:val="ro-RO"/>
        </w:rPr>
        <w:t>Ministerul Energiei (anexa 3/36)</w:t>
      </w:r>
      <w:r w:rsidR="002E53A4">
        <w:rPr>
          <w:rFonts w:ascii="Georgia" w:hAnsi="Georgia"/>
          <w:b/>
          <w:bCs/>
          <w:lang w:val="ro-RO"/>
        </w:rPr>
        <w:t xml:space="preserve">, </w:t>
      </w:r>
      <w:r w:rsidRPr="006F789B">
        <w:rPr>
          <w:rFonts w:ascii="Georgia" w:hAnsi="Georgia"/>
          <w:b/>
          <w:bCs/>
          <w:lang w:val="ro-RO"/>
        </w:rPr>
        <w:t xml:space="preserve"> </w:t>
      </w:r>
      <w:r w:rsidR="002E53A4" w:rsidRPr="002E53A4">
        <w:rPr>
          <w:rFonts w:ascii="Georgia" w:hAnsi="Georgia"/>
          <w:lang w:val="ro-RO"/>
        </w:rPr>
        <w:t>dezbătut și votat împreună cu</w:t>
      </w:r>
      <w:r w:rsidR="002E53A4">
        <w:rPr>
          <w:rFonts w:ascii="Georgia" w:hAnsi="Georgia"/>
          <w:lang w:val="ro-RO"/>
        </w:rPr>
        <w:t xml:space="preserve"> </w:t>
      </w:r>
      <w:r w:rsidR="002E53A4" w:rsidRPr="002E53A4">
        <w:rPr>
          <w:rFonts w:ascii="Georgia" w:hAnsi="Georgia"/>
          <w:lang w:val="ro-RO"/>
        </w:rPr>
        <w:t>Comisia pentru industrii și servicii , Comisia pentru politică economică, reformă și privatizare</w:t>
      </w:r>
      <w:r w:rsidR="002E53A4">
        <w:rPr>
          <w:rFonts w:ascii="Georgia" w:hAnsi="Georgia"/>
          <w:lang w:val="ro-RO"/>
        </w:rPr>
        <w:t xml:space="preserve"> </w:t>
      </w:r>
      <w:r w:rsidR="002E53A4" w:rsidRPr="002E53A4">
        <w:rPr>
          <w:rFonts w:ascii="Georgia" w:hAnsi="Georgia"/>
          <w:lang w:val="ro-RO"/>
        </w:rPr>
        <w:t>din Camera Deputaților și Comisia pentru energie, infrastructură energetică și resurse minerale</w:t>
      </w:r>
      <w:r w:rsidR="002E53A4">
        <w:rPr>
          <w:rFonts w:ascii="Georgia" w:hAnsi="Georgia"/>
          <w:lang w:val="ro-RO"/>
        </w:rPr>
        <w:t xml:space="preserve"> din Senat</w:t>
      </w:r>
      <w:r w:rsidR="002E53A4">
        <w:rPr>
          <w:rFonts w:ascii="Georgia" w:hAnsi="Georgia"/>
          <w:b/>
          <w:bCs/>
          <w:lang w:val="ro-RO"/>
        </w:rPr>
        <w:t xml:space="preserve"> </w:t>
      </w:r>
      <w:r w:rsidRPr="006F789B">
        <w:rPr>
          <w:rFonts w:ascii="Georgia" w:hAnsi="Georgia"/>
          <w:b/>
          <w:bCs/>
          <w:lang w:val="ro-RO"/>
        </w:rPr>
        <w:t xml:space="preserve">– aviz favorabil </w:t>
      </w:r>
      <w:r w:rsidR="00F92584" w:rsidRPr="006F789B">
        <w:rPr>
          <w:rFonts w:ascii="Georgia" w:hAnsi="Georgia"/>
          <w:b/>
          <w:bCs/>
          <w:lang w:val="ro-RO"/>
        </w:rPr>
        <w:t xml:space="preserve">cu amendamente respinse </w:t>
      </w:r>
      <w:r w:rsidRPr="006F789B">
        <w:rPr>
          <w:rFonts w:ascii="Georgia" w:hAnsi="Georgia"/>
          <w:b/>
          <w:bCs/>
          <w:lang w:val="ro-RO"/>
        </w:rPr>
        <w:t>– majoritate de voturi.</w:t>
      </w:r>
    </w:p>
    <w:p w14:paraId="781D5454" w14:textId="77777777" w:rsidR="006F789B" w:rsidRPr="006F789B" w:rsidRDefault="006F789B" w:rsidP="006F789B">
      <w:pPr>
        <w:pStyle w:val="ListParagraph"/>
        <w:jc w:val="both"/>
        <w:rPr>
          <w:rFonts w:ascii="Georgia" w:hAnsi="Georgia"/>
          <w:b/>
          <w:bCs/>
          <w:lang w:val="ro-RO"/>
        </w:rPr>
      </w:pPr>
    </w:p>
    <w:p w14:paraId="41CC75B6" w14:textId="6D679820" w:rsidR="006F789B" w:rsidRPr="006F789B" w:rsidRDefault="006F789B" w:rsidP="006F789B">
      <w:pPr>
        <w:ind w:firstLine="720"/>
        <w:jc w:val="both"/>
        <w:rPr>
          <w:rFonts w:ascii="Georgia" w:hAnsi="Georgia"/>
          <w:lang w:val="ro-RO"/>
        </w:rPr>
      </w:pPr>
      <w:r w:rsidRPr="006F789B">
        <w:rPr>
          <w:rFonts w:ascii="Georgia" w:hAnsi="Georgia"/>
          <w:lang w:val="ro-RO"/>
        </w:rPr>
        <w:t xml:space="preserve">Ședința  Comisiei a fost declarată închisă </w:t>
      </w:r>
      <w:r w:rsidR="00E815C7">
        <w:rPr>
          <w:rFonts w:ascii="Georgia" w:hAnsi="Georgia"/>
          <w:lang w:val="ro-RO"/>
        </w:rPr>
        <w:t>după epuizarea ordinii de zi.</w:t>
      </w:r>
    </w:p>
    <w:p w14:paraId="1033F230" w14:textId="77777777" w:rsidR="006F789B" w:rsidRDefault="006F789B" w:rsidP="006F789B">
      <w:pPr>
        <w:ind w:firstLine="360"/>
        <w:jc w:val="both"/>
        <w:rPr>
          <w:rFonts w:ascii="Georgia" w:hAnsi="Georgia"/>
          <w:lang w:val="ro-RO"/>
        </w:rPr>
      </w:pPr>
      <w:r w:rsidRPr="006F789B">
        <w:rPr>
          <w:rFonts w:ascii="Georgia" w:hAnsi="Georgia"/>
          <w:lang w:val="ro-RO"/>
        </w:rPr>
        <w:t xml:space="preserve"> </w:t>
      </w:r>
    </w:p>
    <w:p w14:paraId="061C3407" w14:textId="77777777" w:rsidR="006F789B" w:rsidRDefault="006F789B" w:rsidP="006F789B">
      <w:pPr>
        <w:ind w:firstLine="360"/>
        <w:jc w:val="both"/>
        <w:rPr>
          <w:rFonts w:ascii="Georgia" w:hAnsi="Georgia"/>
          <w:lang w:val="ro-RO"/>
        </w:rPr>
      </w:pPr>
    </w:p>
    <w:p w14:paraId="53B22F66" w14:textId="0EA2DAF5" w:rsidR="006F789B" w:rsidRPr="006F789B" w:rsidRDefault="006F789B" w:rsidP="006F789B">
      <w:pPr>
        <w:ind w:firstLine="360"/>
        <w:jc w:val="center"/>
        <w:rPr>
          <w:rFonts w:ascii="Georgia" w:hAnsi="Georgia"/>
          <w:b/>
          <w:bCs/>
          <w:lang w:val="ro-RO"/>
        </w:rPr>
      </w:pPr>
      <w:r w:rsidRPr="006F789B">
        <w:rPr>
          <w:rFonts w:ascii="Georgia" w:hAnsi="Georgia"/>
          <w:b/>
          <w:bCs/>
          <w:lang w:val="ro-RO"/>
        </w:rPr>
        <w:t>Președinte,                                                                   Secretar,</w:t>
      </w:r>
    </w:p>
    <w:p w14:paraId="75D14BEB" w14:textId="18B6AA45" w:rsidR="006F789B" w:rsidRPr="006F789B" w:rsidRDefault="006F789B" w:rsidP="006F789B">
      <w:pPr>
        <w:jc w:val="center"/>
        <w:rPr>
          <w:rFonts w:ascii="Georgia" w:hAnsi="Georgia"/>
          <w:b/>
          <w:bCs/>
          <w:lang w:val="ro-RO"/>
        </w:rPr>
      </w:pPr>
      <w:r w:rsidRPr="006F789B">
        <w:rPr>
          <w:rFonts w:ascii="Georgia" w:hAnsi="Georgia"/>
          <w:b/>
          <w:bCs/>
          <w:lang w:val="ro-RO"/>
        </w:rPr>
        <w:t>Senator Sorin VLAȘIN</w:t>
      </w:r>
      <w:r w:rsidRPr="006F789B">
        <w:rPr>
          <w:rFonts w:ascii="Georgia" w:hAnsi="Georgia"/>
          <w:b/>
          <w:bCs/>
          <w:lang w:val="ro-RO"/>
        </w:rPr>
        <w:tab/>
        <w:t xml:space="preserve">                         Senator </w:t>
      </w:r>
      <w:r>
        <w:rPr>
          <w:rFonts w:ascii="Georgia" w:hAnsi="Georgia"/>
          <w:b/>
          <w:bCs/>
          <w:lang w:val="ro-RO"/>
        </w:rPr>
        <w:t>Cătălin SILEGEANU</w:t>
      </w:r>
    </w:p>
    <w:p w14:paraId="3A90947A" w14:textId="77777777" w:rsidR="008D78CD" w:rsidRDefault="008D78CD" w:rsidP="006F789B">
      <w:pPr>
        <w:jc w:val="center"/>
      </w:pPr>
    </w:p>
    <w:sectPr w:rsidR="008D7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67DC"/>
    <w:multiLevelType w:val="hybridMultilevel"/>
    <w:tmpl w:val="65249ED6"/>
    <w:lvl w:ilvl="0" w:tplc="32EC15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C596E76"/>
    <w:multiLevelType w:val="hybridMultilevel"/>
    <w:tmpl w:val="BC86069A"/>
    <w:lvl w:ilvl="0" w:tplc="7C5EC8F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8166363">
    <w:abstractNumId w:val="0"/>
  </w:num>
  <w:num w:numId="2" w16cid:durableId="1660575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9D"/>
    <w:rsid w:val="000B687E"/>
    <w:rsid w:val="0011648F"/>
    <w:rsid w:val="00121B27"/>
    <w:rsid w:val="002E53A4"/>
    <w:rsid w:val="00313108"/>
    <w:rsid w:val="0035329D"/>
    <w:rsid w:val="006F789B"/>
    <w:rsid w:val="008B0E67"/>
    <w:rsid w:val="008D78CD"/>
    <w:rsid w:val="00A938B3"/>
    <w:rsid w:val="00BE1985"/>
    <w:rsid w:val="00D75417"/>
    <w:rsid w:val="00D8537F"/>
    <w:rsid w:val="00DA376F"/>
    <w:rsid w:val="00E53D8E"/>
    <w:rsid w:val="00E815C7"/>
    <w:rsid w:val="00F92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0A75"/>
  <w15:chartTrackingRefBased/>
  <w15:docId w15:val="{35F087A2-9067-43B2-8561-174AB8DC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9D"/>
  </w:style>
  <w:style w:type="paragraph" w:styleId="Heading1">
    <w:name w:val="heading 1"/>
    <w:basedOn w:val="Normal"/>
    <w:next w:val="Normal"/>
    <w:link w:val="Heading1Char"/>
    <w:uiPriority w:val="9"/>
    <w:qFormat/>
    <w:rsid w:val="003532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2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2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2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2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2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2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2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2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2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29D"/>
    <w:rPr>
      <w:rFonts w:eastAsiaTheme="majorEastAsia" w:cstheme="majorBidi"/>
      <w:color w:val="272727" w:themeColor="text1" w:themeTint="D8"/>
    </w:rPr>
  </w:style>
  <w:style w:type="paragraph" w:styleId="Title">
    <w:name w:val="Title"/>
    <w:basedOn w:val="Normal"/>
    <w:next w:val="Normal"/>
    <w:link w:val="TitleChar"/>
    <w:uiPriority w:val="10"/>
    <w:qFormat/>
    <w:rsid w:val="00353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29D"/>
    <w:pPr>
      <w:spacing w:before="160"/>
      <w:jc w:val="center"/>
    </w:pPr>
    <w:rPr>
      <w:i/>
      <w:iCs/>
      <w:color w:val="404040" w:themeColor="text1" w:themeTint="BF"/>
    </w:rPr>
  </w:style>
  <w:style w:type="character" w:customStyle="1" w:styleId="QuoteChar">
    <w:name w:val="Quote Char"/>
    <w:basedOn w:val="DefaultParagraphFont"/>
    <w:link w:val="Quote"/>
    <w:uiPriority w:val="29"/>
    <w:rsid w:val="0035329D"/>
    <w:rPr>
      <w:i/>
      <w:iCs/>
      <w:color w:val="404040" w:themeColor="text1" w:themeTint="BF"/>
    </w:rPr>
  </w:style>
  <w:style w:type="paragraph" w:styleId="ListParagraph">
    <w:name w:val="List Paragraph"/>
    <w:basedOn w:val="Normal"/>
    <w:uiPriority w:val="34"/>
    <w:qFormat/>
    <w:rsid w:val="0035329D"/>
    <w:pPr>
      <w:ind w:left="720"/>
      <w:contextualSpacing/>
    </w:pPr>
  </w:style>
  <w:style w:type="character" w:styleId="IntenseEmphasis">
    <w:name w:val="Intense Emphasis"/>
    <w:basedOn w:val="DefaultParagraphFont"/>
    <w:uiPriority w:val="21"/>
    <w:qFormat/>
    <w:rsid w:val="0035329D"/>
    <w:rPr>
      <w:i/>
      <w:iCs/>
      <w:color w:val="2F5496" w:themeColor="accent1" w:themeShade="BF"/>
    </w:rPr>
  </w:style>
  <w:style w:type="paragraph" w:styleId="IntenseQuote">
    <w:name w:val="Intense Quote"/>
    <w:basedOn w:val="Normal"/>
    <w:next w:val="Normal"/>
    <w:link w:val="IntenseQuoteChar"/>
    <w:uiPriority w:val="30"/>
    <w:qFormat/>
    <w:rsid w:val="003532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29D"/>
    <w:rPr>
      <w:i/>
      <w:iCs/>
      <w:color w:val="2F5496" w:themeColor="accent1" w:themeShade="BF"/>
    </w:rPr>
  </w:style>
  <w:style w:type="character" w:styleId="IntenseReference">
    <w:name w:val="Intense Reference"/>
    <w:basedOn w:val="DefaultParagraphFont"/>
    <w:uiPriority w:val="32"/>
    <w:qFormat/>
    <w:rsid w:val="003532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3</cp:revision>
  <dcterms:created xsi:type="dcterms:W3CDTF">2026-03-20T10:25:00Z</dcterms:created>
  <dcterms:modified xsi:type="dcterms:W3CDTF">2026-03-20T10:31:00Z</dcterms:modified>
</cp:coreProperties>
</file>